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A6" w:rsidRDefault="00924094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6B9A4A3" wp14:editId="2AEDF654">
            <wp:simplePos x="0" y="0"/>
            <wp:positionH relativeFrom="column">
              <wp:posOffset>3314700</wp:posOffset>
            </wp:positionH>
            <wp:positionV relativeFrom="paragraph">
              <wp:posOffset>1190625</wp:posOffset>
            </wp:positionV>
            <wp:extent cx="3020060" cy="1847850"/>
            <wp:effectExtent l="0" t="0" r="8890" b="0"/>
            <wp:wrapTopAndBottom/>
            <wp:docPr id="5" name="Picture 5" descr="Terror in Paris Exposes Social Media Perils and Plusses | Stony Brook  Center for News Lite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ror in Paris Exposes Social Media Perils and Plusses | Stony Brook  Center for News Lite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7BEFD7" wp14:editId="63ACC77F">
            <wp:simplePos x="0" y="0"/>
            <wp:positionH relativeFrom="column">
              <wp:posOffset>3705225</wp:posOffset>
            </wp:positionH>
            <wp:positionV relativeFrom="paragraph">
              <wp:posOffset>-309245</wp:posOffset>
            </wp:positionV>
            <wp:extent cx="2171700" cy="1097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E3C68" wp14:editId="7E1069D9">
                <wp:simplePos x="0" y="0"/>
                <wp:positionH relativeFrom="column">
                  <wp:posOffset>-142875</wp:posOffset>
                </wp:positionH>
                <wp:positionV relativeFrom="paragraph">
                  <wp:posOffset>1104900</wp:posOffset>
                </wp:positionV>
                <wp:extent cx="3362325" cy="1403985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85" w:rsidRPr="004825AB" w:rsidRDefault="002D25F6">
                            <w:pPr>
                              <w:rPr>
                                <w:rFonts w:cstheme="minorHAnsi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Perils of Social Media</w:t>
                            </w:r>
                          </w:p>
                          <w:p w:rsidR="00E21185" w:rsidRPr="002D25F6" w:rsidRDefault="00E21185" w:rsidP="00085CE1">
                            <w:pPr>
                              <w:pStyle w:val="NoSpacing"/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86800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2D25F6">
                              <w:rPr>
                                <w:rFonts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5F6" w:rsidRPr="002D25F6">
                              <w:rPr>
                                <w:rFonts w:ascii="Calibri" w:eastAsia="Times New Roman" w:hAnsi="Calibri" w:cs="Calibri"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Abigail Moore- BMA Regional Co-ordinator,</w:t>
                            </w:r>
                            <w:r w:rsidR="002D25F6" w:rsidRPr="002D25F6">
                              <w:rPr>
                                <w:rStyle w:val="apple-converted-space"/>
                                <w:rFonts w:ascii="Calibri" w:eastAsia="Times New Roman" w:hAnsi="Calibri" w:cs="Calibri"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="002D25F6" w:rsidRPr="002D25F6">
                              <w:rPr>
                                <w:rStyle w:val="mark0z2mi1hw2"/>
                                <w:rFonts w:ascii="Calibri" w:eastAsia="Times New Roman" w:hAnsi="Calibri" w:cs="Calibr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Hazel</w:t>
                            </w:r>
                            <w:r w:rsidR="002D25F6" w:rsidRPr="002D25F6">
                              <w:rPr>
                                <w:rStyle w:val="apple-converted-space"/>
                                <w:rFonts w:ascii="Calibri" w:eastAsia="Times New Roman" w:hAnsi="Calibri" w:cs="Calibri"/>
                                <w:color w:val="31849B" w:themeColor="accent5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 Brittan BMA Local Organiser.</w:t>
                            </w:r>
                          </w:p>
                          <w:p w:rsidR="00E21185" w:rsidRPr="00386800" w:rsidRDefault="00E21185" w:rsidP="00E21185">
                            <w:pPr>
                              <w:rPr>
                                <w:rFonts w:eastAsia="Times New Roman"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386800">
                              <w:rPr>
                                <w:rFonts w:eastAsia="Times New Roman"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In conjunction with BGPERT and the BMA</w:t>
                            </w:r>
                          </w:p>
                          <w:p w:rsidR="00085CE1" w:rsidRPr="002D25F6" w:rsidRDefault="002D25F6" w:rsidP="002D25F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2D25F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Thursday 27th May</w:t>
                            </w:r>
                            <w:r w:rsidR="00085CE1" w:rsidRPr="002D25F6">
                              <w:rPr>
                                <w:color w:val="244061" w:themeColor="accent1" w:themeShade="80"/>
                                <w:sz w:val="28"/>
                                <w:szCs w:val="28"/>
                              </w:rPr>
                              <w:t>, 7.30pm-8.30pm</w:t>
                            </w:r>
                          </w:p>
                          <w:p w:rsidR="00085CE1" w:rsidRPr="00027EC9" w:rsidRDefault="00085CE1">
                            <w:pPr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27EC9">
                              <w:rPr>
                                <w:rFonts w:ascii="Calibri" w:eastAsia="Times New Roman" w:hAnsi="Calibri" w:cs="Calibri"/>
                                <w:color w:val="17365D" w:themeColor="text2" w:themeShade="BF"/>
                                <w:sz w:val="28"/>
                                <w:szCs w:val="28"/>
                              </w:rPr>
                              <w:t>BGPERT Webinar via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87pt;width:264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vk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Z7OrYlY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" stroked="f">
                <v:textbox style="mso-fit-shape-to-text:t">
                  <w:txbxContent>
                    <w:p w:rsidR="00E21185" w:rsidRPr="004825AB" w:rsidRDefault="002D25F6">
                      <w:pPr>
                        <w:rPr>
                          <w:rFonts w:cstheme="minorHAnsi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color w:val="31849B" w:themeColor="accent5" w:themeShade="BF"/>
                          <w:sz w:val="36"/>
                          <w:szCs w:val="36"/>
                        </w:rPr>
                        <w:t>Perils of Social Media</w:t>
                      </w:r>
                    </w:p>
                    <w:p w:rsidR="00E21185" w:rsidRPr="002D25F6" w:rsidRDefault="00E21185" w:rsidP="00085CE1">
                      <w:pPr>
                        <w:pStyle w:val="NoSpacing"/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  <w:proofErr w:type="gramStart"/>
                      <w:r w:rsidRPr="00386800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2D25F6">
                        <w:rPr>
                          <w:rFonts w:cstheme="minorHAnsi"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2D25F6" w:rsidRPr="002D25F6">
                        <w:rPr>
                          <w:rFonts w:ascii="Calibri" w:eastAsia="Times New Roman" w:hAnsi="Calibri" w:cs="Calibri"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Abigail Moore- BMA Regional Co-ordinator,</w:t>
                      </w:r>
                      <w:r w:rsidR="002D25F6" w:rsidRPr="002D25F6">
                        <w:rPr>
                          <w:rStyle w:val="apple-converted-space"/>
                          <w:rFonts w:ascii="Calibri" w:eastAsia="Times New Roman" w:hAnsi="Calibri" w:cs="Calibri"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="002D25F6" w:rsidRPr="002D25F6">
                        <w:rPr>
                          <w:rStyle w:val="mark0z2mi1hw2"/>
                          <w:rFonts w:ascii="Calibri" w:eastAsia="Times New Roman" w:hAnsi="Calibri" w:cs="Calibri"/>
                          <w:color w:val="31849B" w:themeColor="accent5" w:themeShade="BF"/>
                          <w:sz w:val="28"/>
                          <w:szCs w:val="28"/>
                        </w:rPr>
                        <w:t>Hazel</w:t>
                      </w:r>
                      <w:r w:rsidR="002D25F6" w:rsidRPr="002D25F6">
                        <w:rPr>
                          <w:rStyle w:val="apple-converted-space"/>
                          <w:rFonts w:ascii="Calibri" w:eastAsia="Times New Roman" w:hAnsi="Calibri" w:cs="Calibri"/>
                          <w:color w:val="31849B" w:themeColor="accent5" w:themeShade="BF"/>
                          <w:sz w:val="28"/>
                          <w:szCs w:val="28"/>
                          <w:shd w:val="clear" w:color="auto" w:fill="FFFFFF"/>
                        </w:rPr>
                        <w:t> Brittan BMA Local Organiser.</w:t>
                      </w:r>
                    </w:p>
                    <w:p w:rsidR="00E21185" w:rsidRPr="00386800" w:rsidRDefault="00E21185" w:rsidP="00E21185">
                      <w:pPr>
                        <w:rPr>
                          <w:rFonts w:eastAsia="Times New Roman"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386800">
                        <w:rPr>
                          <w:rFonts w:eastAsia="Times New Roman" w:cstheme="minorHAnsi"/>
                          <w:color w:val="31849B" w:themeColor="accent5" w:themeShade="BF"/>
                          <w:sz w:val="28"/>
                          <w:szCs w:val="28"/>
                        </w:rPr>
                        <w:t>In conjunction with BGPERT and the BMA</w:t>
                      </w:r>
                    </w:p>
                    <w:p w:rsidR="00085CE1" w:rsidRPr="002D25F6" w:rsidRDefault="002D25F6" w:rsidP="002D25F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2D25F6">
                        <w:rPr>
                          <w:color w:val="244061" w:themeColor="accent1" w:themeShade="80"/>
                          <w:sz w:val="28"/>
                          <w:szCs w:val="28"/>
                        </w:rPr>
                        <w:t>Thursday 27th May</w:t>
                      </w:r>
                      <w:r w:rsidR="00085CE1" w:rsidRPr="002D25F6">
                        <w:rPr>
                          <w:color w:val="244061" w:themeColor="accent1" w:themeShade="80"/>
                          <w:sz w:val="28"/>
                          <w:szCs w:val="28"/>
                        </w:rPr>
                        <w:t>, 7.30pm-8.30pm</w:t>
                      </w:r>
                    </w:p>
                    <w:p w:rsidR="00085CE1" w:rsidRPr="00027EC9" w:rsidRDefault="00085CE1">
                      <w:pPr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27EC9">
                        <w:rPr>
                          <w:rFonts w:ascii="Calibri" w:eastAsia="Times New Roman" w:hAnsi="Calibri" w:cs="Calibri"/>
                          <w:color w:val="17365D" w:themeColor="text2" w:themeShade="BF"/>
                          <w:sz w:val="28"/>
                          <w:szCs w:val="28"/>
                        </w:rPr>
                        <w:t>BGPERT Webinar via Zoom</w:t>
                      </w:r>
                    </w:p>
                  </w:txbxContent>
                </v:textbox>
              </v:shape>
            </w:pict>
          </mc:Fallback>
        </mc:AlternateContent>
      </w:r>
      <w:r w:rsidR="00E2118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11F4D8" wp14:editId="32EAB1E6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2190750" cy="683895"/>
            <wp:effectExtent l="0" t="0" r="0" b="1905"/>
            <wp:wrapTopAndBottom/>
            <wp:docPr id="1" name="Picture 1" descr="C:\Users\kim.taylor\AppData\Local\Microsoft\Windows\INetCache\Content.Outlook\HINHAL4W\BGPERT Blu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taylor\AppData\Local\Microsoft\Windows\INetCache\Content.Outlook\HINHAL4W\BGPERT Blu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185" w:rsidRDefault="00924094" w:rsidP="00924094">
      <w:pPr>
        <w:tabs>
          <w:tab w:val="left" w:pos="6945"/>
        </w:tabs>
      </w:pPr>
      <w:r>
        <w:tab/>
      </w:r>
    </w:p>
    <w:p w:rsidR="00386800" w:rsidRPr="004825AB" w:rsidRDefault="00D331E1" w:rsidP="00386800">
      <w:pPr>
        <w:jc w:val="center"/>
        <w:rPr>
          <w:b/>
          <w:color w:val="215868" w:themeColor="accent5" w:themeShade="80"/>
          <w:sz w:val="28"/>
          <w:szCs w:val="28"/>
        </w:rPr>
      </w:pPr>
      <w:r>
        <w:rPr>
          <w:b/>
          <w:color w:val="215868" w:themeColor="accent5" w:themeShade="80"/>
          <w:sz w:val="28"/>
          <w:szCs w:val="28"/>
        </w:rPr>
        <w:t>This</w:t>
      </w:r>
      <w:r w:rsidR="00386800" w:rsidRPr="004825AB">
        <w:rPr>
          <w:b/>
          <w:color w:val="215868" w:themeColor="accent5" w:themeShade="80"/>
          <w:sz w:val="28"/>
          <w:szCs w:val="28"/>
        </w:rPr>
        <w:t xml:space="preserve"> session is free to attend for all members of SET &amp; BGPERT and GPs, Nurses and Clinical Pharmacis</w:t>
      </w:r>
      <w:r w:rsidR="004825AB" w:rsidRPr="004825AB">
        <w:rPr>
          <w:b/>
          <w:color w:val="215868" w:themeColor="accent5" w:themeShade="80"/>
          <w:sz w:val="28"/>
          <w:szCs w:val="28"/>
        </w:rPr>
        <w:t>ts within BSW</w:t>
      </w:r>
    </w:p>
    <w:p w:rsidR="00386800" w:rsidRPr="004825AB" w:rsidRDefault="00386800" w:rsidP="00386800">
      <w:pPr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027EC9">
        <w:rPr>
          <w:b/>
          <w:color w:val="17365D" w:themeColor="text2" w:themeShade="BF"/>
          <w:sz w:val="28"/>
          <w:szCs w:val="28"/>
        </w:rPr>
        <w:t>To reserve a place please email</w:t>
      </w:r>
      <w:r w:rsidRPr="00027EC9">
        <w:rPr>
          <w:color w:val="17365D" w:themeColor="text2" w:themeShade="BF"/>
          <w:sz w:val="28"/>
          <w:szCs w:val="28"/>
        </w:rPr>
        <w:t xml:space="preserve"> </w:t>
      </w:r>
      <w:hyperlink r:id="rId9" w:history="1">
        <w:r w:rsidRPr="004825AB">
          <w:rPr>
            <w:rStyle w:val="Hyperlink"/>
            <w:rFonts w:ascii="Calibri" w:eastAsia="Times New Roman" w:hAnsi="Calibri" w:cs="Calibri"/>
            <w:sz w:val="28"/>
            <w:szCs w:val="28"/>
          </w:rPr>
          <w:t>kim.taylor18@nhs.net</w:t>
        </w:r>
      </w:hyperlink>
    </w:p>
    <w:p w:rsidR="004825AB" w:rsidRPr="00027EC9" w:rsidRDefault="004825AB" w:rsidP="00386800">
      <w:pPr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8"/>
        </w:rPr>
      </w:pPr>
      <w:r w:rsidRPr="00027EC9">
        <w:rPr>
          <w:rFonts w:ascii="Calibri" w:eastAsia="Times New Roman" w:hAnsi="Calibri" w:cs="Calibri"/>
          <w:color w:val="17365D" w:themeColor="text2" w:themeShade="BF"/>
          <w:sz w:val="28"/>
          <w:szCs w:val="28"/>
        </w:rPr>
        <w:t>The link to join the meeting will be sent to those registered the day before the meeting</w:t>
      </w:r>
    </w:p>
    <w:p w:rsidR="004825AB" w:rsidRPr="00027EC9" w:rsidRDefault="004825AB" w:rsidP="004825AB">
      <w:pPr>
        <w:pStyle w:val="NoSpacing"/>
        <w:rPr>
          <w:color w:val="17365D" w:themeColor="text2" w:themeShade="BF"/>
        </w:rPr>
      </w:pPr>
    </w:p>
    <w:p w:rsidR="004825AB" w:rsidRPr="00027EC9" w:rsidRDefault="00027EC9" w:rsidP="004825AB">
      <w:pPr>
        <w:rPr>
          <w:rFonts w:ascii="Calibri" w:eastAsia="Times New Roman" w:hAnsi="Calibri" w:cs="Calibri"/>
          <w:b/>
          <w:color w:val="17365D" w:themeColor="text2" w:themeShade="BF"/>
          <w:sz w:val="28"/>
          <w:szCs w:val="28"/>
        </w:rPr>
      </w:pPr>
      <w:r>
        <w:rPr>
          <w:rFonts w:ascii="Calibri" w:eastAsia="Times New Roman" w:hAnsi="Calibri" w:cs="Calibri"/>
          <w:b/>
          <w:color w:val="17365D" w:themeColor="text2" w:themeShade="BF"/>
          <w:sz w:val="28"/>
          <w:szCs w:val="28"/>
        </w:rPr>
        <w:t>Learning Ob</w:t>
      </w:r>
      <w:r w:rsidR="002D25F6">
        <w:rPr>
          <w:rFonts w:ascii="Calibri" w:eastAsia="Times New Roman" w:hAnsi="Calibri" w:cs="Calibri"/>
          <w:b/>
          <w:color w:val="17365D" w:themeColor="text2" w:themeShade="BF"/>
          <w:sz w:val="28"/>
          <w:szCs w:val="28"/>
        </w:rPr>
        <w:t>jective</w:t>
      </w:r>
      <w:r w:rsidR="004825AB" w:rsidRPr="00027EC9">
        <w:rPr>
          <w:rFonts w:ascii="Calibri" w:eastAsia="Times New Roman" w:hAnsi="Calibri" w:cs="Calibri"/>
          <w:b/>
          <w:color w:val="17365D" w:themeColor="text2" w:themeShade="BF"/>
          <w:sz w:val="28"/>
          <w:szCs w:val="28"/>
        </w:rPr>
        <w:t>:</w:t>
      </w:r>
    </w:p>
    <w:p w:rsidR="004825AB" w:rsidRDefault="002D25F6" w:rsidP="004825AB">
      <w:pPr>
        <w:pStyle w:val="NoSpacing"/>
        <w:rPr>
          <w:rFonts w:ascii="Calibri" w:hAnsi="Calibri" w:cs="Calibri"/>
          <w:color w:val="244061" w:themeColor="accent1" w:themeShade="80"/>
          <w:sz w:val="28"/>
          <w:szCs w:val="28"/>
        </w:rPr>
      </w:pPr>
      <w:r w:rsidRPr="002D25F6">
        <w:rPr>
          <w:rFonts w:ascii="Calibri" w:hAnsi="Calibri" w:cs="Calibri"/>
          <w:color w:val="244061" w:themeColor="accent1" w:themeShade="80"/>
          <w:sz w:val="28"/>
          <w:szCs w:val="28"/>
        </w:rPr>
        <w:t xml:space="preserve">The benefits of using social media are </w:t>
      </w:r>
      <w:proofErr w:type="gramStart"/>
      <w:r w:rsidRPr="002D25F6">
        <w:rPr>
          <w:rFonts w:ascii="Calibri" w:hAnsi="Calibri" w:cs="Calibri"/>
          <w:color w:val="244061" w:themeColor="accent1" w:themeShade="80"/>
          <w:sz w:val="28"/>
          <w:szCs w:val="28"/>
        </w:rPr>
        <w:t>clear,</w:t>
      </w:r>
      <w:proofErr w:type="gramEnd"/>
      <w:r w:rsidRPr="002D25F6">
        <w:rPr>
          <w:rFonts w:ascii="Calibri" w:hAnsi="Calibri" w:cs="Calibri"/>
          <w:color w:val="244061" w:themeColor="accent1" w:themeShade="80"/>
          <w:sz w:val="28"/>
          <w:szCs w:val="28"/>
        </w:rPr>
        <w:t xml:space="preserve"> however it's also important to be aware of the risks.  The BMA south west team will discuss social media, ethics </w:t>
      </w:r>
      <w:r w:rsidRPr="002D25F6">
        <w:rPr>
          <w:rFonts w:ascii="Calibri" w:hAnsi="Calibri" w:cs="Calibri"/>
          <w:color w:val="244061" w:themeColor="accent1" w:themeShade="80"/>
          <w:sz w:val="28"/>
          <w:szCs w:val="28"/>
        </w:rPr>
        <w:t>and professionalism for doctors</w:t>
      </w:r>
    </w:p>
    <w:p w:rsidR="00924094" w:rsidRPr="002D25F6" w:rsidRDefault="00924094" w:rsidP="004825AB">
      <w:pPr>
        <w:pStyle w:val="NoSpacing"/>
        <w:rPr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4825AB" w:rsidRPr="00027EC9" w:rsidRDefault="004825AB" w:rsidP="004825AB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8"/>
        </w:rPr>
      </w:pPr>
      <w:r w:rsidRPr="00027EC9">
        <w:rPr>
          <w:rFonts w:ascii="Calibri" w:eastAsia="Times New Roman" w:hAnsi="Calibri" w:cs="Calibri"/>
          <w:color w:val="17365D" w:themeColor="text2" w:themeShade="BF"/>
          <w:sz w:val="28"/>
          <w:szCs w:val="28"/>
        </w:rPr>
        <w:t>This meeting has been organised by BGPERT &amp; SET</w:t>
      </w:r>
    </w:p>
    <w:p w:rsidR="004825AB" w:rsidRPr="00027EC9" w:rsidRDefault="004825AB" w:rsidP="004825AB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8"/>
        </w:rPr>
      </w:pPr>
      <w:r w:rsidRPr="00027EC9">
        <w:rPr>
          <w:rFonts w:ascii="Calibri" w:eastAsia="Times New Roman" w:hAnsi="Calibri" w:cs="Calibri"/>
          <w:color w:val="17365D" w:themeColor="text2" w:themeShade="BF"/>
          <w:sz w:val="28"/>
          <w:szCs w:val="28"/>
        </w:rPr>
        <w:t>BGPERT have accredited this meeting.  For more information about BGPERT including additional details about meetings visit our website</w:t>
      </w:r>
    </w:p>
    <w:p w:rsidR="004825AB" w:rsidRDefault="004825AB" w:rsidP="004825AB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8"/>
        </w:rPr>
      </w:pPr>
      <w:r w:rsidRPr="00027EC9">
        <w:rPr>
          <w:rFonts w:ascii="Calibri" w:eastAsia="Times New Roman" w:hAnsi="Calibri" w:cs="Calibri"/>
          <w:color w:val="17365D" w:themeColor="text2" w:themeShade="BF"/>
          <w:sz w:val="28"/>
          <w:szCs w:val="28"/>
        </w:rPr>
        <w:t>This meeting has been funded by the BMA &amp; BSW Training Hub</w:t>
      </w:r>
    </w:p>
    <w:p w:rsidR="00924094" w:rsidRDefault="00924094" w:rsidP="004825AB">
      <w:pPr>
        <w:spacing w:before="100" w:beforeAutospacing="1" w:after="100" w:afterAutospacing="1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8"/>
        </w:rPr>
      </w:pPr>
    </w:p>
    <w:p w:rsidR="00924094" w:rsidRPr="00027EC9" w:rsidRDefault="00924094" w:rsidP="00924094">
      <w:pPr>
        <w:spacing w:before="100" w:beforeAutospacing="1" w:after="100" w:afterAutospacing="1"/>
        <w:rPr>
          <w:rFonts w:ascii="Calibri" w:eastAsia="Times New Roman" w:hAnsi="Calibri" w:cs="Calibri"/>
          <w:color w:val="17365D" w:themeColor="text2" w:themeShade="BF"/>
          <w:sz w:val="28"/>
          <w:szCs w:val="28"/>
        </w:rPr>
      </w:pPr>
    </w:p>
    <w:sectPr w:rsidR="00924094" w:rsidRPr="00027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6ACC"/>
    <w:multiLevelType w:val="multilevel"/>
    <w:tmpl w:val="3A1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85"/>
    <w:rsid w:val="00027EC9"/>
    <w:rsid w:val="00085CE1"/>
    <w:rsid w:val="00177DA6"/>
    <w:rsid w:val="002D25F6"/>
    <w:rsid w:val="00386800"/>
    <w:rsid w:val="004825AB"/>
    <w:rsid w:val="00701BA5"/>
    <w:rsid w:val="00924094"/>
    <w:rsid w:val="00D331E1"/>
    <w:rsid w:val="00E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C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868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D25F6"/>
  </w:style>
  <w:style w:type="character" w:customStyle="1" w:styleId="mark0z2mi1hw2">
    <w:name w:val="mark0z2mi1hw2"/>
    <w:basedOn w:val="DefaultParagraphFont"/>
    <w:rsid w:val="002D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C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868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D25F6"/>
  </w:style>
  <w:style w:type="character" w:customStyle="1" w:styleId="mark0z2mi1hw2">
    <w:name w:val="mark0z2mi1hw2"/>
    <w:basedOn w:val="DefaultParagraphFont"/>
    <w:rsid w:val="002D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.taylor18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Kim</dc:creator>
  <cp:lastModifiedBy>Taylor, Kim</cp:lastModifiedBy>
  <cp:revision>3</cp:revision>
  <dcterms:created xsi:type="dcterms:W3CDTF">2021-04-27T09:27:00Z</dcterms:created>
  <dcterms:modified xsi:type="dcterms:W3CDTF">2021-04-27T09:40:00Z</dcterms:modified>
</cp:coreProperties>
</file>